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F07A9" w14:textId="3F2059FF" w:rsidR="00A9752C" w:rsidRPr="00B15353" w:rsidRDefault="00820183" w:rsidP="00820183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الإجابة النموذجية لمقياس القانون البحري </w:t>
      </w:r>
    </w:p>
    <w:p w14:paraId="57295ECE" w14:textId="6145C4BC" w:rsidR="00820183" w:rsidRPr="00B15353" w:rsidRDefault="00820183" w:rsidP="00820183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السنة الثالثة قانون خاص </w:t>
      </w:r>
    </w:p>
    <w:p w14:paraId="4C995615" w14:textId="5D5902F2" w:rsidR="00820183" w:rsidRPr="00B15353" w:rsidRDefault="00820183" w:rsidP="00820183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د/ </w:t>
      </w:r>
      <w:proofErr w:type="spellStart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زروالي</w:t>
      </w:r>
      <w:proofErr w:type="spellEnd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سهام </w:t>
      </w:r>
    </w:p>
    <w:p w14:paraId="3AD2E46B" w14:textId="2C918F1B" w:rsidR="00820183" w:rsidRPr="00B15353" w:rsidRDefault="00820183" w:rsidP="00820183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الجواب </w:t>
      </w:r>
      <w:proofErr w:type="gramStart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 :</w:t>
      </w:r>
      <w:proofErr w:type="gramEnd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النشأة التاريخية للتأمين البحري </w:t>
      </w:r>
      <w:r w:rsidR="00B15353"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5 نقاط </w:t>
      </w:r>
    </w:p>
    <w:p w14:paraId="18047E01" w14:textId="3874EA62" w:rsidR="00D11087" w:rsidRDefault="00D11087" w:rsidP="00D1108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تعود النشأة التاريخية للتأمين البحري إلى العصر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القديم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حيث عرف </w:t>
      </w: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الإغريق قرض المخاطرة</w:t>
      </w:r>
      <w:r w:rsidRPr="00B1535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الذي كان يقدم من قبل أحد الأثرياء إلى مالك السفينة لغرض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إستثماره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الرحلة البحرية ، فإن ربحت الرحلة فإن الممول له نسبة كبيرة من الأرباح ، و في حالة خسرانها يتحمل الممول تلك الخسارة ، و هذا هو الأصل في فكرة التأمين البحري المعروفة حاليا . </w:t>
      </w:r>
    </w:p>
    <w:p w14:paraId="78508D16" w14:textId="7C407ED8" w:rsidR="00D11087" w:rsidRPr="00B15353" w:rsidRDefault="00D11087" w:rsidP="00D11087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الجواب </w:t>
      </w:r>
      <w:proofErr w:type="gramStart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 :</w:t>
      </w:r>
      <w:proofErr w:type="gramEnd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6 نقاط </w:t>
      </w:r>
    </w:p>
    <w:p w14:paraId="54012F4B" w14:textId="7B564BF6" w:rsidR="00D11087" w:rsidRDefault="00D11087" w:rsidP="00D1108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المنطقة التي نص عليها المشرع الجزائري هي </w:t>
      </w: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" منطقة الصيد الخالصة "</w:t>
      </w:r>
      <w:r w:rsidRPr="00B1535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</w:p>
    <w:p w14:paraId="38AD220A" w14:textId="2E55B8A3" w:rsidR="00D11087" w:rsidRDefault="00D11087" w:rsidP="00D11087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حدودها :</w:t>
      </w:r>
      <w:proofErr w:type="gramEnd"/>
      <w:r w:rsidRPr="00B1535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تقع وراء البحر الإقليمي تمتد على مدى 32 ميلا بحريا من خط الأساس غربا إلى رأس تنس ، و 52 ميلا بحريا من خط الأساس من رأس تنس إلى غاية الحدود الشرقية . </w:t>
      </w:r>
    </w:p>
    <w:p w14:paraId="2999146A" w14:textId="2E81221D" w:rsidR="00D11087" w:rsidRPr="00B15353" w:rsidRDefault="00D11087" w:rsidP="00D11087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الجواب </w:t>
      </w:r>
      <w:proofErr w:type="gramStart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 :</w:t>
      </w:r>
      <w:proofErr w:type="gramEnd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معالم تميز و </w:t>
      </w:r>
      <w:proofErr w:type="spellStart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إنفراد</w:t>
      </w:r>
      <w:proofErr w:type="spellEnd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القانون البحري</w:t>
      </w:r>
      <w:r w:rsid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4 نقاط </w:t>
      </w:r>
    </w:p>
    <w:p w14:paraId="03470C94" w14:textId="2029632C" w:rsidR="00D11087" w:rsidRDefault="00D11087" w:rsidP="00D1108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طبيعة البيئة البحرية </w:t>
      </w:r>
    </w:p>
    <w:p w14:paraId="6ECE515E" w14:textId="13504D95" w:rsidR="00D11087" w:rsidRDefault="00D11087" w:rsidP="00D1108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الملاحة البحرية </w:t>
      </w:r>
    </w:p>
    <w:p w14:paraId="0ABD1597" w14:textId="363D5F78" w:rsidR="00D11087" w:rsidRDefault="00D11087" w:rsidP="00D1108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طبيعة الإثبات </w:t>
      </w:r>
    </w:p>
    <w:p w14:paraId="6B8451D6" w14:textId="612EA8C9" w:rsidR="00D11087" w:rsidRDefault="00D11087" w:rsidP="00D1108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نظام الخسائر البحرية المشتركة </w:t>
      </w:r>
    </w:p>
    <w:p w14:paraId="560E1D41" w14:textId="0E4F09EA" w:rsidR="00D11087" w:rsidRDefault="00D11087" w:rsidP="00D1108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نظام المسؤولية المحدودة </w:t>
      </w:r>
    </w:p>
    <w:p w14:paraId="093C16E6" w14:textId="246864F6" w:rsidR="00D11087" w:rsidRDefault="00D11087" w:rsidP="00D1108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الإنقاذ البحري </w:t>
      </w:r>
    </w:p>
    <w:p w14:paraId="53F5ECA2" w14:textId="38FBFED5" w:rsidR="00D11087" w:rsidRDefault="00CB137E" w:rsidP="00D11087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التوحيد </w:t>
      </w:r>
    </w:p>
    <w:p w14:paraId="366BFD82" w14:textId="6B3826EC" w:rsidR="00CB137E" w:rsidRDefault="00CB137E" w:rsidP="00CB137E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التأمين </w:t>
      </w:r>
    </w:p>
    <w:p w14:paraId="643A2CD5" w14:textId="10D8CADA" w:rsidR="00CB137E" w:rsidRPr="00B15353" w:rsidRDefault="00CB137E" w:rsidP="00CB137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الجواب </w:t>
      </w:r>
      <w:proofErr w:type="gramStart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الرابع :</w:t>
      </w:r>
      <w:proofErr w:type="gramEnd"/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صح أو خطأ </w:t>
      </w:r>
      <w:r w:rsidR="00B1535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5 نقاط </w:t>
      </w:r>
    </w:p>
    <w:p w14:paraId="170E3A87" w14:textId="1D1F362A" w:rsidR="00CB137E" w:rsidRPr="00CB137E" w:rsidRDefault="00CB137E" w:rsidP="00CB137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1 - تعتبر النصوص التشريعية في المجال البحري أقوى من العرف </w:t>
      </w:r>
      <w:proofErr w:type="gramStart"/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البحري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-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- خطأ  </w:t>
      </w:r>
    </w:p>
    <w:p w14:paraId="17E7FC8D" w14:textId="4FED68B8" w:rsidR="00CB137E" w:rsidRPr="00CB137E" w:rsidRDefault="00CB137E" w:rsidP="00CB137E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CB137E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التعليل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:   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العرف البحري أقوى من التشريع بحيث يمكن لقاعدة عرفية أت تلغي أو تغير قاعدة تشريعية في المجال البحري </w:t>
      </w:r>
    </w:p>
    <w:p w14:paraId="39D066D8" w14:textId="31233260" w:rsidR="00CB137E" w:rsidRPr="00CB137E" w:rsidRDefault="00CB137E" w:rsidP="00CB137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2 - يتشابه نظام الحطام البحري مع نظام السفن </w:t>
      </w:r>
      <w:proofErr w:type="gramStart"/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المتروكة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--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خطأ </w:t>
      </w:r>
    </w:p>
    <w:p w14:paraId="0B063A19" w14:textId="5A8E4E1B" w:rsidR="00CB137E" w:rsidRPr="00CB137E" w:rsidRDefault="00CB137E" w:rsidP="00CB137E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CB137E">
        <w:rPr>
          <w:rFonts w:ascii="Sakkal Majalla" w:hAnsi="Sakkal Majalla" w:cs="Sakkal Majalla" w:hint="cs"/>
          <w:b/>
          <w:bCs/>
          <w:sz w:val="32"/>
          <w:szCs w:val="32"/>
          <w:rtl/>
        </w:rPr>
        <w:t>التعليل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 الحطام البحري يتوافر فيه شرطين 1- عدم الصلاحية للملاحة 2 عدم الحراسة ، في حين أن السفن المتروكة تتوفر فقط على شرط عدم الحراسة </w:t>
      </w:r>
    </w:p>
    <w:p w14:paraId="08EF8B74" w14:textId="5975D054" w:rsidR="00CB137E" w:rsidRPr="00CB137E" w:rsidRDefault="00CB137E" w:rsidP="00CB137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3 - للدولة الساحلية سيادة مطلقة على المنطقة </w:t>
      </w:r>
      <w:proofErr w:type="gramStart"/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المتاخمة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--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خطأ </w:t>
      </w:r>
    </w:p>
    <w:p w14:paraId="68C5A7B9" w14:textId="1A044385" w:rsidR="00CB137E" w:rsidRPr="00CB137E" w:rsidRDefault="00CB137E" w:rsidP="00CB137E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CB137E">
        <w:rPr>
          <w:rFonts w:ascii="Sakkal Majalla" w:hAnsi="Sakkal Majalla" w:cs="Sakkal Majalla" w:hint="cs"/>
          <w:b/>
          <w:bCs/>
          <w:sz w:val="32"/>
          <w:szCs w:val="32"/>
          <w:rtl/>
        </w:rPr>
        <w:t>التعليل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لها فقط حق الرقابة الجمركية و المالية و الصحية أو المتعلقة بالهجرة . </w:t>
      </w:r>
    </w:p>
    <w:p w14:paraId="01C04219" w14:textId="77E8B160" w:rsidR="00CB137E" w:rsidRPr="00CB137E" w:rsidRDefault="00CB137E" w:rsidP="00CB137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4 - يجب أن تباشر السفينة نشاطها في الميناء الذي سجلت فيه </w:t>
      </w:r>
      <w:r>
        <w:rPr>
          <w:rFonts w:ascii="Sakkal Majalla" w:hAnsi="Sakkal Majalla" w:cs="Sakkal Majalla"/>
          <w:sz w:val="32"/>
          <w:szCs w:val="32"/>
          <w:rtl/>
        </w:rPr>
        <w:t>–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خطأ </w:t>
      </w:r>
    </w:p>
    <w:p w14:paraId="47B45D0C" w14:textId="73FDAF87" w:rsidR="00CB137E" w:rsidRPr="00CB137E" w:rsidRDefault="00CB137E" w:rsidP="00CB137E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CB137E">
        <w:rPr>
          <w:rFonts w:ascii="Sakkal Majalla" w:hAnsi="Sakkal Majalla" w:cs="Sakkal Majalla" w:hint="cs"/>
          <w:b/>
          <w:bCs/>
          <w:sz w:val="32"/>
          <w:szCs w:val="32"/>
          <w:rtl/>
        </w:rPr>
        <w:t>التعليل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يمكن للسفينة أن تباشر نشاطها في أي ميناء كأن تسجل في ميناء وهران و تباشر نشاطها في ميناء الجزائر مثلا . </w:t>
      </w:r>
    </w:p>
    <w:p w14:paraId="6D627664" w14:textId="419F6BB9" w:rsidR="00CB137E" w:rsidRPr="00CB137E" w:rsidRDefault="00CB137E" w:rsidP="00CB137E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5 - تعتبر الملاحة الساحلية الكبرى من أهم أنواع الملاحة في </w:t>
      </w:r>
      <w:proofErr w:type="gramStart"/>
      <w:r w:rsidRPr="00CB137E">
        <w:rPr>
          <w:rFonts w:ascii="Sakkal Majalla" w:hAnsi="Sakkal Majalla" w:cs="Sakkal Majalla" w:hint="cs"/>
          <w:sz w:val="32"/>
          <w:szCs w:val="32"/>
          <w:rtl/>
        </w:rPr>
        <w:t xml:space="preserve">الجزائر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--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1535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خطأ </w:t>
      </w:r>
    </w:p>
    <w:p w14:paraId="702ACE40" w14:textId="7F08C1B5" w:rsidR="00CB137E" w:rsidRPr="00CB137E" w:rsidRDefault="00CB137E" w:rsidP="00B15353">
      <w:pPr>
        <w:bidi/>
        <w:jc w:val="both"/>
        <w:rPr>
          <w:rFonts w:ascii="Sakkal Majalla" w:hAnsi="Sakkal Majalla" w:cs="Sakkal Majalla" w:hint="cs"/>
          <w:sz w:val="32"/>
          <w:szCs w:val="32"/>
          <w:lang w:bidi="ar-DZ"/>
        </w:rPr>
      </w:pPr>
      <w:proofErr w:type="gramStart"/>
      <w:r w:rsidRPr="00CB137E">
        <w:rPr>
          <w:rFonts w:ascii="Sakkal Majalla" w:hAnsi="Sakkal Majalla" w:cs="Sakkal Majalla" w:hint="cs"/>
          <w:b/>
          <w:bCs/>
          <w:sz w:val="32"/>
          <w:szCs w:val="32"/>
          <w:rtl/>
        </w:rPr>
        <w:t>التعليل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الجزائر لا تعرف هذا النوع من الملاحة لأنها مطلة على بحر واحد فقط ، في حين أن الملاحة الساحلية الكبرى هي الملاحة التي تكون بين ميناءين </w:t>
      </w:r>
      <w:r w:rsidR="00B15353">
        <w:rPr>
          <w:rFonts w:ascii="Sakkal Majalla" w:hAnsi="Sakkal Majalla" w:cs="Sakkal Majalla" w:hint="cs"/>
          <w:sz w:val="32"/>
          <w:szCs w:val="32"/>
          <w:rtl/>
        </w:rPr>
        <w:t xml:space="preserve">على بحرين مختلفين تقع عليهما الدولة ، مثل الملاحة بين الإسكندرية و السويس . </w:t>
      </w:r>
    </w:p>
    <w:sectPr w:rsidR="00CB137E" w:rsidRPr="00CB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37F7D"/>
    <w:multiLevelType w:val="hybridMultilevel"/>
    <w:tmpl w:val="C02E33B0"/>
    <w:lvl w:ilvl="0" w:tplc="DF823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83"/>
    <w:rsid w:val="00820183"/>
    <w:rsid w:val="00A9752C"/>
    <w:rsid w:val="00B15353"/>
    <w:rsid w:val="00CB137E"/>
    <w:rsid w:val="00D1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4709"/>
  <w15:chartTrackingRefBased/>
  <w15:docId w15:val="{87EAC726-C289-4BE3-9284-E74D01A6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1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SIHAM</dc:creator>
  <cp:keywords/>
  <dc:description/>
  <cp:lastModifiedBy>SIHAM</cp:lastModifiedBy>
  <cp:revision>1</cp:revision>
  <dcterms:created xsi:type="dcterms:W3CDTF">2026-05-16T15:09:00Z</dcterms:created>
  <dcterms:modified xsi:type="dcterms:W3CDTF">2026-05-16T17:30:00Z</dcterms:modified>
</cp:coreProperties>
</file>